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7F" w:rsidRDefault="008850F7" w:rsidP="001873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50F7">
        <w:rPr>
          <w:b/>
          <w:sz w:val="28"/>
          <w:szCs w:val="28"/>
        </w:rPr>
        <w:t xml:space="preserve">Сведения о </w:t>
      </w:r>
      <w:proofErr w:type="gramStart"/>
      <w:r w:rsidRPr="008850F7">
        <w:rPr>
          <w:b/>
          <w:sz w:val="28"/>
          <w:szCs w:val="28"/>
        </w:rPr>
        <w:t xml:space="preserve">численности </w:t>
      </w:r>
      <w:r>
        <w:rPr>
          <w:b/>
          <w:sz w:val="28"/>
          <w:szCs w:val="28"/>
        </w:rPr>
        <w:t xml:space="preserve"> муниципальных</w:t>
      </w:r>
      <w:proofErr w:type="gramEnd"/>
      <w:r>
        <w:rPr>
          <w:b/>
          <w:sz w:val="28"/>
          <w:szCs w:val="28"/>
        </w:rPr>
        <w:t xml:space="preserve"> служащих органов местного самоуправления  </w:t>
      </w:r>
      <w:proofErr w:type="spellStart"/>
      <w:r w:rsidR="00EA7FEF">
        <w:rPr>
          <w:b/>
          <w:sz w:val="28"/>
          <w:szCs w:val="28"/>
        </w:rPr>
        <w:t>Журавлевского</w:t>
      </w:r>
      <w:proofErr w:type="spellEnd"/>
      <w:r w:rsidR="00EA7FE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,</w:t>
      </w:r>
      <w:r w:rsidR="00D97B4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аботников</w:t>
      </w:r>
      <w:r w:rsidR="00D97B4C">
        <w:rPr>
          <w:b/>
          <w:sz w:val="28"/>
          <w:szCs w:val="28"/>
        </w:rPr>
        <w:t xml:space="preserve"> муниципальных учреждений и расходах на оплату их труда </w:t>
      </w:r>
    </w:p>
    <w:p w:rsidR="008850F7" w:rsidRDefault="00D97B4C" w:rsidP="0018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122DE">
        <w:rPr>
          <w:b/>
          <w:sz w:val="28"/>
          <w:szCs w:val="28"/>
        </w:rPr>
        <w:t xml:space="preserve"> </w:t>
      </w:r>
      <w:r w:rsidR="00C80B19">
        <w:rPr>
          <w:b/>
          <w:sz w:val="28"/>
          <w:szCs w:val="28"/>
        </w:rPr>
        <w:t>20</w:t>
      </w:r>
      <w:r w:rsidR="00CB524F">
        <w:rPr>
          <w:b/>
          <w:sz w:val="28"/>
          <w:szCs w:val="28"/>
        </w:rPr>
        <w:t>2</w:t>
      </w:r>
      <w:r w:rsidR="00086729">
        <w:rPr>
          <w:b/>
          <w:sz w:val="28"/>
          <w:szCs w:val="28"/>
        </w:rPr>
        <w:t>2</w:t>
      </w:r>
      <w:r w:rsidR="00C80B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C80B19">
        <w:rPr>
          <w:b/>
          <w:sz w:val="28"/>
          <w:szCs w:val="28"/>
        </w:rPr>
        <w:t>а</w:t>
      </w:r>
    </w:p>
    <w:p w:rsidR="00D97B4C" w:rsidRDefault="00D97B4C">
      <w:pPr>
        <w:rPr>
          <w:b/>
          <w:sz w:val="28"/>
          <w:szCs w:val="28"/>
        </w:rPr>
      </w:pPr>
    </w:p>
    <w:p w:rsidR="00D97B4C" w:rsidRDefault="00D97B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26"/>
        <w:gridCol w:w="3100"/>
      </w:tblGrid>
      <w:tr w:rsidR="00D97B4C" w:rsidRPr="00294EEF" w:rsidTr="00294EEF">
        <w:tc>
          <w:tcPr>
            <w:tcW w:w="3190" w:type="dxa"/>
            <w:shd w:val="clear" w:color="auto" w:fill="auto"/>
          </w:tcPr>
          <w:p w:rsidR="00D97B4C" w:rsidRPr="00294EEF" w:rsidRDefault="00D97B4C">
            <w:pPr>
              <w:rPr>
                <w:b/>
                <w:sz w:val="28"/>
                <w:szCs w:val="28"/>
              </w:rPr>
            </w:pPr>
            <w:r w:rsidRPr="00294EEF">
              <w:rPr>
                <w:b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D97B4C" w:rsidRPr="00294EEF" w:rsidRDefault="00D97B4C">
            <w:pPr>
              <w:rPr>
                <w:b/>
                <w:sz w:val="28"/>
                <w:szCs w:val="28"/>
              </w:rPr>
            </w:pPr>
            <w:r w:rsidRPr="00294EEF">
              <w:rPr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shd w:val="clear" w:color="auto" w:fill="auto"/>
          </w:tcPr>
          <w:p w:rsidR="00D97B4C" w:rsidRPr="00294EEF" w:rsidRDefault="00D97B4C">
            <w:pPr>
              <w:rPr>
                <w:b/>
                <w:sz w:val="28"/>
                <w:szCs w:val="28"/>
              </w:rPr>
            </w:pPr>
            <w:r w:rsidRPr="00294EEF">
              <w:rPr>
                <w:b/>
                <w:sz w:val="28"/>
                <w:szCs w:val="28"/>
              </w:rPr>
              <w:t>Расходы на оплату труда с начислениями, тыс.</w:t>
            </w:r>
            <w:r w:rsidR="00122AB3">
              <w:rPr>
                <w:b/>
                <w:sz w:val="28"/>
                <w:szCs w:val="28"/>
              </w:rPr>
              <w:t xml:space="preserve"> </w:t>
            </w:r>
            <w:r w:rsidRPr="00294EEF">
              <w:rPr>
                <w:b/>
                <w:sz w:val="28"/>
                <w:szCs w:val="28"/>
              </w:rPr>
              <w:t>рублей</w:t>
            </w:r>
          </w:p>
        </w:tc>
      </w:tr>
      <w:tr w:rsidR="00D97B4C" w:rsidRPr="00294EEF" w:rsidTr="00294EEF">
        <w:tc>
          <w:tcPr>
            <w:tcW w:w="3190" w:type="dxa"/>
            <w:shd w:val="clear" w:color="auto" w:fill="auto"/>
          </w:tcPr>
          <w:p w:rsidR="00D97B4C" w:rsidRPr="00294EEF" w:rsidRDefault="00D97B4C">
            <w:pPr>
              <w:rPr>
                <w:b/>
                <w:sz w:val="28"/>
                <w:szCs w:val="28"/>
              </w:rPr>
            </w:pPr>
            <w:r w:rsidRPr="00294EEF">
              <w:rPr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  <w:shd w:val="clear" w:color="auto" w:fill="auto"/>
          </w:tcPr>
          <w:p w:rsidR="00D97B4C" w:rsidRPr="00294EEF" w:rsidRDefault="00086729" w:rsidP="00187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97B4C" w:rsidRPr="00294EEF" w:rsidRDefault="00086729" w:rsidP="00187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1124,1</w:t>
            </w:r>
          </w:p>
        </w:tc>
      </w:tr>
      <w:tr w:rsidR="00D97B4C" w:rsidRPr="00294EEF" w:rsidTr="00294EEF">
        <w:tc>
          <w:tcPr>
            <w:tcW w:w="3190" w:type="dxa"/>
            <w:shd w:val="clear" w:color="auto" w:fill="auto"/>
          </w:tcPr>
          <w:p w:rsidR="00D97B4C" w:rsidRPr="00294EEF" w:rsidRDefault="00D97B4C">
            <w:pPr>
              <w:rPr>
                <w:b/>
                <w:sz w:val="28"/>
                <w:szCs w:val="28"/>
              </w:rPr>
            </w:pPr>
            <w:r w:rsidRPr="00294EEF">
              <w:rPr>
                <w:b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190" w:type="dxa"/>
            <w:shd w:val="clear" w:color="auto" w:fill="auto"/>
          </w:tcPr>
          <w:p w:rsidR="00D97B4C" w:rsidRPr="00294EEF" w:rsidRDefault="00C80B19" w:rsidP="00187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D97B4C" w:rsidRPr="00294EEF" w:rsidRDefault="00C80B19" w:rsidP="001873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97B4C" w:rsidRDefault="00D97B4C">
      <w:pPr>
        <w:rPr>
          <w:b/>
          <w:sz w:val="28"/>
          <w:szCs w:val="28"/>
        </w:rPr>
      </w:pPr>
    </w:p>
    <w:sectPr w:rsidR="00D9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F7"/>
    <w:rsid w:val="00052DA5"/>
    <w:rsid w:val="00086729"/>
    <w:rsid w:val="001167B3"/>
    <w:rsid w:val="00122AB3"/>
    <w:rsid w:val="0016374B"/>
    <w:rsid w:val="0018737F"/>
    <w:rsid w:val="001F14AE"/>
    <w:rsid w:val="00294EEF"/>
    <w:rsid w:val="00331077"/>
    <w:rsid w:val="003325ED"/>
    <w:rsid w:val="00372574"/>
    <w:rsid w:val="00386C48"/>
    <w:rsid w:val="00387E44"/>
    <w:rsid w:val="003F2F67"/>
    <w:rsid w:val="004D2C52"/>
    <w:rsid w:val="004E05CE"/>
    <w:rsid w:val="004E225A"/>
    <w:rsid w:val="00517D7F"/>
    <w:rsid w:val="0052570D"/>
    <w:rsid w:val="00587663"/>
    <w:rsid w:val="006635B2"/>
    <w:rsid w:val="007A6C4D"/>
    <w:rsid w:val="008850F7"/>
    <w:rsid w:val="00A122DE"/>
    <w:rsid w:val="00C33D97"/>
    <w:rsid w:val="00C57E91"/>
    <w:rsid w:val="00C80B19"/>
    <w:rsid w:val="00CB524F"/>
    <w:rsid w:val="00D97B4C"/>
    <w:rsid w:val="00DE0709"/>
    <w:rsid w:val="00E41840"/>
    <w:rsid w:val="00E56D95"/>
    <w:rsid w:val="00E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958A-9A2E-4512-9852-25C2D1D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 муниципальных служащих органов местного самоуправления  Журавлевского сельского поселения, работников муниципальных учреждений и расходах на оплату их труда за 1 квартал 2018 год</vt:lpstr>
    </vt:vector>
  </TitlesOfParts>
  <Company>MoBIL GROUP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 муниципальных служащих органов местного самоуправления  Журавлевского сельского поселения, работников муниципальных учреждений и расходах на оплату их труда за 1 квартал 2018 год</dc:title>
  <dc:subject/>
  <dc:creator>ГлавБух</dc:creator>
  <cp:keywords/>
  <cp:lastModifiedBy>3</cp:lastModifiedBy>
  <cp:revision>2</cp:revision>
  <dcterms:created xsi:type="dcterms:W3CDTF">2023-01-12T14:01:00Z</dcterms:created>
  <dcterms:modified xsi:type="dcterms:W3CDTF">2023-01-12T14:01:00Z</dcterms:modified>
</cp:coreProperties>
</file>